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BD" w:rsidRPr="001C05BD" w:rsidRDefault="006A5B3C" w:rsidP="001C05BD">
      <w:pPr>
        <w:rPr>
          <w:rFonts w:ascii="Calibri" w:eastAsia="Calibri" w:hAnsi="Calibri" w:cs="Times New Roman"/>
          <w:b/>
        </w:rPr>
      </w:pPr>
      <w:r w:rsidRPr="00657537">
        <w:rPr>
          <w:rFonts w:ascii="Calibri" w:eastAsia="Calibri" w:hAnsi="Calibri" w:cs="Times New Roman"/>
          <w:b/>
          <w:u w:val="single"/>
        </w:rPr>
        <w:t>OPSEC Awareness Month Training 2</w:t>
      </w:r>
      <w:r w:rsidR="001C05BD" w:rsidRPr="001C05BD">
        <w:rPr>
          <w:rFonts w:ascii="Calibri" w:eastAsia="Calibri" w:hAnsi="Calibri" w:cs="Times New Roman"/>
          <w:b/>
          <w:u w:val="single"/>
        </w:rPr>
        <w:t>:</w:t>
      </w:r>
      <w:r w:rsidR="001C05BD" w:rsidRPr="001C05BD">
        <w:rPr>
          <w:rFonts w:ascii="Calibri" w:eastAsia="Calibri" w:hAnsi="Calibri" w:cs="Times New Roman"/>
          <w:b/>
        </w:rPr>
        <w:t xml:space="preserve"> Identifying and Protecting Critical Information </w:t>
      </w:r>
    </w:p>
    <w:p w:rsidR="001C05BD" w:rsidRDefault="001C05BD" w:rsidP="001C05BD">
      <w:pPr>
        <w:rPr>
          <w:rFonts w:ascii="Calibri" w:eastAsia="Calibri" w:hAnsi="Calibri" w:cs="Times New Roman"/>
        </w:rPr>
      </w:pPr>
      <w:r w:rsidRPr="001C05BD">
        <w:rPr>
          <w:rFonts w:ascii="Calibri" w:eastAsia="Calibri" w:hAnsi="Calibri" w:cs="Times New Roman"/>
        </w:rPr>
        <w:t xml:space="preserve">Welcome to </w:t>
      </w:r>
      <w:r w:rsidR="00784D50">
        <w:rPr>
          <w:rFonts w:ascii="Calibri" w:eastAsia="Calibri" w:hAnsi="Calibri" w:cs="Times New Roman"/>
        </w:rPr>
        <w:t>the second</w:t>
      </w:r>
      <w:r w:rsidRPr="001C05BD">
        <w:rPr>
          <w:rFonts w:ascii="Calibri" w:eastAsia="Calibri" w:hAnsi="Calibri" w:cs="Times New Roman"/>
        </w:rPr>
        <w:t xml:space="preserve"> OPSEC training</w:t>
      </w:r>
      <w:r w:rsidR="00784D50">
        <w:rPr>
          <w:rFonts w:ascii="Calibri" w:eastAsia="Calibri" w:hAnsi="Calibri" w:cs="Times New Roman"/>
        </w:rPr>
        <w:t xml:space="preserve"> for OPSEC Awareness Month</w:t>
      </w:r>
      <w:r w:rsidRPr="001C05BD">
        <w:rPr>
          <w:rFonts w:ascii="Calibri" w:eastAsia="Calibri" w:hAnsi="Calibri" w:cs="Times New Roman"/>
        </w:rPr>
        <w:t xml:space="preserve">. Last </w:t>
      </w:r>
      <w:r w:rsidR="00784D50">
        <w:rPr>
          <w:rFonts w:ascii="Calibri" w:eastAsia="Calibri" w:hAnsi="Calibri" w:cs="Times New Roman"/>
        </w:rPr>
        <w:t>training</w:t>
      </w:r>
      <w:r w:rsidRPr="001C05BD">
        <w:rPr>
          <w:rFonts w:ascii="Calibri" w:eastAsia="Calibri" w:hAnsi="Calibri" w:cs="Times New Roman"/>
        </w:rPr>
        <w:t xml:space="preserve"> we covered the overall concept of how OPSEC best practices preserve lethality along with OPSEC terminology, including CIILs. </w:t>
      </w:r>
      <w:r w:rsidR="00784D50">
        <w:rPr>
          <w:rFonts w:ascii="Calibri" w:eastAsia="Calibri" w:hAnsi="Calibri" w:cs="Times New Roman"/>
        </w:rPr>
        <w:t>Now</w:t>
      </w:r>
      <w:r w:rsidRPr="001C05BD">
        <w:rPr>
          <w:rFonts w:ascii="Calibri" w:eastAsia="Calibri" w:hAnsi="Calibri" w:cs="Times New Roman"/>
        </w:rPr>
        <w:t xml:space="preserve"> we will dive deeper into identifying critical information and protecting it through our command’s Critical Information and Indicators List (CIIL).</w:t>
      </w:r>
    </w:p>
    <w:p w:rsidR="00657537" w:rsidRDefault="00784D50" w:rsidP="00657537">
      <w:r>
        <w:tab/>
      </w:r>
      <w:r w:rsidR="00657537">
        <w:t xml:space="preserve">(Lines starting with ** are to be asked as questions to help guide discussion in your command trainings prior to reading the provided answers in the following bullets) </w:t>
      </w:r>
    </w:p>
    <w:p w:rsidR="001C05BD" w:rsidRPr="001C05BD" w:rsidRDefault="001C05BD" w:rsidP="001C05BD">
      <w:pPr>
        <w:rPr>
          <w:rFonts w:ascii="Calibri" w:eastAsia="Calibri" w:hAnsi="Calibri" w:cs="Times New Roman"/>
          <w:b/>
          <w:u w:val="single"/>
        </w:rPr>
      </w:pPr>
      <w:r w:rsidRPr="001C05BD">
        <w:rPr>
          <w:rFonts w:ascii="Calibri" w:eastAsia="Calibri" w:hAnsi="Calibri" w:cs="Times New Roman"/>
          <w:b/>
          <w:u w:val="single"/>
        </w:rPr>
        <w:t xml:space="preserve">** What is a CIIL, can anyone recall from its introduction last training? </w:t>
      </w:r>
    </w:p>
    <w:p w:rsidR="001C05BD" w:rsidRDefault="00657537" w:rsidP="001C05B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57537">
        <w:rPr>
          <w:rFonts w:ascii="Calibri" w:eastAsia="Calibri" w:hAnsi="Calibri" w:cs="Times New Roman"/>
        </w:rPr>
        <w:t>A list of critical information and indicators for a specific command or organization, overseen by the command OPSEC Program Manager.</w:t>
      </w:r>
      <w:r>
        <w:rPr>
          <w:rFonts w:ascii="Calibri" w:eastAsia="Calibri" w:hAnsi="Calibri" w:cs="Times New Roman"/>
        </w:rPr>
        <w:t xml:space="preserve"> (SECNAVINST 3070.2A)</w:t>
      </w:r>
    </w:p>
    <w:p w:rsidR="00657537" w:rsidRDefault="00657537" w:rsidP="0065753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This</w:t>
      </w:r>
      <w:r w:rsidRPr="00657537">
        <w:rPr>
          <w:rFonts w:ascii="Calibri" w:eastAsia="Calibri" w:hAnsi="Calibri" w:cs="Times New Roman"/>
        </w:rPr>
        <w:t xml:space="preserve"> document identifies specific information and indicators that, if compromised, could have a significant negative impact on mission effectiveness or national security. It serves as a guide for protecting this information from unauthorized disclosure</w:t>
      </w:r>
    </w:p>
    <w:p w:rsidR="00657537" w:rsidRPr="001C05BD" w:rsidRDefault="00657537" w:rsidP="00657537">
      <w:pPr>
        <w:contextualSpacing/>
        <w:rPr>
          <w:rFonts w:ascii="Calibri" w:eastAsia="Calibri" w:hAnsi="Calibri" w:cs="Times New Roman"/>
        </w:rPr>
      </w:pPr>
    </w:p>
    <w:p w:rsidR="001C05BD" w:rsidRPr="001C05BD" w:rsidRDefault="001C05BD" w:rsidP="001C05BD">
      <w:pPr>
        <w:rPr>
          <w:rFonts w:ascii="Calibri" w:eastAsia="Calibri" w:hAnsi="Calibri" w:cs="Times New Roman"/>
          <w:b/>
          <w:u w:val="single"/>
        </w:rPr>
      </w:pPr>
      <w:r w:rsidRPr="001C05BD">
        <w:rPr>
          <w:rFonts w:ascii="Calibri" w:eastAsia="Calibri" w:hAnsi="Calibri" w:cs="Times New Roman"/>
          <w:b/>
          <w:u w:val="single"/>
        </w:rPr>
        <w:t xml:space="preserve">** </w:t>
      </w:r>
      <w:r w:rsidR="00657537" w:rsidRPr="00657537">
        <w:rPr>
          <w:rFonts w:ascii="Calibri" w:eastAsia="Calibri" w:hAnsi="Calibri" w:cs="Times New Roman"/>
          <w:b/>
          <w:u w:val="single"/>
        </w:rPr>
        <w:t>W</w:t>
      </w:r>
      <w:r w:rsidRPr="001C05BD">
        <w:rPr>
          <w:rFonts w:ascii="Calibri" w:eastAsia="Calibri" w:hAnsi="Calibri" w:cs="Times New Roman"/>
          <w:b/>
          <w:u w:val="single"/>
        </w:rPr>
        <w:t xml:space="preserve">ho here knows where our command CIIL is? </w:t>
      </w:r>
    </w:p>
    <w:p w:rsidR="00657537" w:rsidRDefault="00657537" w:rsidP="001C05BD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Provide location for soft/hard copies to training attendees</w:t>
      </w:r>
    </w:p>
    <w:p w:rsidR="001C05BD" w:rsidRDefault="001C05BD" w:rsidP="001C05BD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1C05BD">
        <w:rPr>
          <w:rFonts w:ascii="Calibri" w:eastAsia="Calibri" w:hAnsi="Calibri" w:cs="Times New Roman"/>
        </w:rPr>
        <w:t xml:space="preserve">CIIL should be posted around the command this IAW OAM messaging, see poster format on NOST site for further assistance </w:t>
      </w:r>
    </w:p>
    <w:p w:rsidR="00657537" w:rsidRPr="001C05BD" w:rsidRDefault="00657537" w:rsidP="00657537">
      <w:pPr>
        <w:contextualSpacing/>
        <w:rPr>
          <w:rFonts w:ascii="Calibri" w:eastAsia="Calibri" w:hAnsi="Calibri" w:cs="Times New Roman"/>
        </w:rPr>
      </w:pPr>
    </w:p>
    <w:p w:rsidR="002F3C8F" w:rsidRPr="002F3C8F" w:rsidRDefault="002F3C8F" w:rsidP="001C05BD">
      <w:pPr>
        <w:rPr>
          <w:rFonts w:ascii="Calibri" w:eastAsia="Calibri" w:hAnsi="Calibri" w:cs="Times New Roman"/>
          <w:b/>
          <w:u w:val="single"/>
        </w:rPr>
      </w:pPr>
      <w:r w:rsidRPr="002F3C8F">
        <w:rPr>
          <w:rFonts w:ascii="Calibri" w:eastAsia="Calibri" w:hAnsi="Calibri" w:cs="Times New Roman"/>
          <w:b/>
          <w:u w:val="single"/>
        </w:rPr>
        <w:t>** What is Controlled Unclassified Information (CUI)?</w:t>
      </w:r>
    </w:p>
    <w:p w:rsidR="002F3C8F" w:rsidRPr="002F3C8F" w:rsidRDefault="002F3C8F" w:rsidP="002F3C8F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2F3C8F">
        <w:rPr>
          <w:rFonts w:ascii="Calibri" w:eastAsia="Calibri" w:hAnsi="Calibri" w:cs="Times New Roman"/>
        </w:rPr>
        <w:t xml:space="preserve">CUI is sensitive government information that isn't classified but still needs protection. </w:t>
      </w:r>
      <w:r w:rsidR="00A367CC">
        <w:rPr>
          <w:rFonts w:ascii="Calibri" w:eastAsia="Calibri" w:hAnsi="Calibri" w:cs="Times New Roman"/>
        </w:rPr>
        <w:t>Command CUI can be found on your CIIL.</w:t>
      </w:r>
      <w:r w:rsidRPr="002F3C8F">
        <w:rPr>
          <w:rFonts w:ascii="Calibri" w:eastAsia="Calibri" w:hAnsi="Calibri" w:cs="Times New Roman"/>
        </w:rPr>
        <w:t xml:space="preserve"> It</w:t>
      </w:r>
      <w:r w:rsidR="00A367CC">
        <w:rPr>
          <w:rFonts w:ascii="Calibri" w:eastAsia="Calibri" w:hAnsi="Calibri" w:cs="Times New Roman"/>
        </w:rPr>
        <w:t xml:space="preserve"> encompasses</w:t>
      </w:r>
      <w:r w:rsidRPr="002F3C8F">
        <w:rPr>
          <w:rFonts w:ascii="Calibri" w:eastAsia="Calibri" w:hAnsi="Calibri" w:cs="Times New Roman"/>
        </w:rPr>
        <w:t xml:space="preserve"> various types of information, including</w:t>
      </w:r>
      <w:r w:rsidR="005F3D59">
        <w:rPr>
          <w:rFonts w:ascii="Calibri" w:eastAsia="Calibri" w:hAnsi="Calibri" w:cs="Times New Roman"/>
        </w:rPr>
        <w:t xml:space="preserve"> (but not limited to)</w:t>
      </w:r>
      <w:r w:rsidRPr="002F3C8F">
        <w:rPr>
          <w:rFonts w:ascii="Calibri" w:eastAsia="Calibri" w:hAnsi="Calibri" w:cs="Times New Roman"/>
        </w:rPr>
        <w:t>:</w:t>
      </w:r>
    </w:p>
    <w:p w:rsidR="002F3C8F" w:rsidRPr="002F3C8F" w:rsidRDefault="002F3C8F" w:rsidP="002F3C8F">
      <w:pPr>
        <w:pStyle w:val="ListParagraph"/>
        <w:numPr>
          <w:ilvl w:val="1"/>
          <w:numId w:val="2"/>
        </w:numPr>
        <w:rPr>
          <w:rFonts w:ascii="Calibri" w:eastAsia="Calibri" w:hAnsi="Calibri" w:cs="Times New Roman"/>
        </w:rPr>
      </w:pPr>
      <w:r w:rsidRPr="002F3C8F">
        <w:rPr>
          <w:rFonts w:ascii="Calibri" w:eastAsia="Calibri" w:hAnsi="Calibri" w:cs="Times New Roman"/>
          <w:u w:val="single"/>
        </w:rPr>
        <w:t>Personally Identifiable Information (PII)</w:t>
      </w:r>
      <w:r w:rsidRPr="002F3C8F">
        <w:rPr>
          <w:rFonts w:ascii="Calibri" w:eastAsia="Calibri" w:hAnsi="Calibri" w:cs="Times New Roman"/>
        </w:rPr>
        <w:t>: This includes names, social security numbers, addresses, and other data that can be used to identify individuals.</w:t>
      </w:r>
    </w:p>
    <w:p w:rsidR="002F3C8F" w:rsidRPr="002F3C8F" w:rsidRDefault="002F3C8F" w:rsidP="002F3C8F">
      <w:pPr>
        <w:pStyle w:val="ListParagraph"/>
        <w:numPr>
          <w:ilvl w:val="1"/>
          <w:numId w:val="2"/>
        </w:numPr>
        <w:rPr>
          <w:rFonts w:ascii="Calibri" w:eastAsia="Calibri" w:hAnsi="Calibri" w:cs="Times New Roman"/>
        </w:rPr>
      </w:pPr>
      <w:r w:rsidRPr="002F3C8F">
        <w:rPr>
          <w:rFonts w:ascii="Calibri" w:eastAsia="Calibri" w:hAnsi="Calibri" w:cs="Times New Roman"/>
          <w:u w:val="single"/>
        </w:rPr>
        <w:t>Financial information</w:t>
      </w:r>
      <w:r w:rsidRPr="002F3C8F">
        <w:rPr>
          <w:rFonts w:ascii="Calibri" w:eastAsia="Calibri" w:hAnsi="Calibri" w:cs="Times New Roman"/>
        </w:rPr>
        <w:t>: Budgetary data, contract details, and other sensitive financial records.</w:t>
      </w:r>
    </w:p>
    <w:p w:rsidR="002F3C8F" w:rsidRPr="002F3C8F" w:rsidRDefault="002F3C8F" w:rsidP="002F3C8F">
      <w:pPr>
        <w:pStyle w:val="ListParagraph"/>
        <w:numPr>
          <w:ilvl w:val="1"/>
          <w:numId w:val="2"/>
        </w:numPr>
        <w:rPr>
          <w:rFonts w:ascii="Calibri" w:eastAsia="Calibri" w:hAnsi="Calibri" w:cs="Times New Roman"/>
        </w:rPr>
      </w:pPr>
      <w:r w:rsidRPr="002F3C8F">
        <w:rPr>
          <w:rFonts w:ascii="Calibri" w:eastAsia="Calibri" w:hAnsi="Calibri" w:cs="Times New Roman"/>
          <w:u w:val="single"/>
        </w:rPr>
        <w:t>Export controlled information</w:t>
      </w:r>
      <w:r w:rsidRPr="002F3C8F">
        <w:rPr>
          <w:rFonts w:ascii="Calibri" w:eastAsia="Calibri" w:hAnsi="Calibri" w:cs="Times New Roman"/>
        </w:rPr>
        <w:t>: Technical data subject to export restrictions.</w:t>
      </w:r>
    </w:p>
    <w:p w:rsidR="002F3C8F" w:rsidRPr="002F3C8F" w:rsidRDefault="002F3C8F" w:rsidP="002F3C8F">
      <w:pPr>
        <w:pStyle w:val="ListParagraph"/>
        <w:numPr>
          <w:ilvl w:val="1"/>
          <w:numId w:val="2"/>
        </w:numPr>
        <w:rPr>
          <w:rFonts w:ascii="Calibri" w:eastAsia="Calibri" w:hAnsi="Calibri" w:cs="Times New Roman"/>
        </w:rPr>
      </w:pPr>
      <w:r w:rsidRPr="002F3C8F">
        <w:rPr>
          <w:rFonts w:ascii="Calibri" w:eastAsia="Calibri" w:hAnsi="Calibri" w:cs="Times New Roman"/>
          <w:u w:val="single"/>
        </w:rPr>
        <w:t>Privacy Act information</w:t>
      </w:r>
      <w:r w:rsidRPr="002F3C8F">
        <w:rPr>
          <w:rFonts w:ascii="Calibri" w:eastAsia="Calibri" w:hAnsi="Calibri" w:cs="Times New Roman"/>
        </w:rPr>
        <w:t>: Information protected by the Privacy Act of 1974.</w:t>
      </w:r>
    </w:p>
    <w:p w:rsidR="002F3C8F" w:rsidRPr="002F3C8F" w:rsidRDefault="002F3C8F" w:rsidP="002F3C8F">
      <w:pPr>
        <w:pStyle w:val="ListParagraph"/>
        <w:numPr>
          <w:ilvl w:val="1"/>
          <w:numId w:val="2"/>
        </w:numPr>
        <w:rPr>
          <w:rFonts w:ascii="Calibri" w:eastAsia="Calibri" w:hAnsi="Calibri" w:cs="Times New Roman"/>
        </w:rPr>
      </w:pPr>
      <w:r w:rsidRPr="002F3C8F">
        <w:rPr>
          <w:rFonts w:ascii="Calibri" w:eastAsia="Calibri" w:hAnsi="Calibri" w:cs="Times New Roman"/>
          <w:u w:val="single"/>
        </w:rPr>
        <w:t>Proprietary information</w:t>
      </w:r>
      <w:r w:rsidRPr="002F3C8F">
        <w:rPr>
          <w:rFonts w:ascii="Calibri" w:eastAsia="Calibri" w:hAnsi="Calibri" w:cs="Times New Roman"/>
        </w:rPr>
        <w:t>: Trade secrets or other confidential business information.</w:t>
      </w:r>
    </w:p>
    <w:p w:rsidR="002F3C8F" w:rsidRPr="002F3C8F" w:rsidRDefault="002F3C8F" w:rsidP="002F3C8F">
      <w:pPr>
        <w:pStyle w:val="ListParagraph"/>
        <w:numPr>
          <w:ilvl w:val="1"/>
          <w:numId w:val="2"/>
        </w:numPr>
        <w:rPr>
          <w:rFonts w:ascii="Calibri" w:eastAsia="Calibri" w:hAnsi="Calibri" w:cs="Times New Roman"/>
        </w:rPr>
      </w:pPr>
      <w:r w:rsidRPr="002F3C8F">
        <w:rPr>
          <w:rFonts w:ascii="Calibri" w:eastAsia="Calibri" w:hAnsi="Calibri" w:cs="Times New Roman"/>
          <w:u w:val="single"/>
        </w:rPr>
        <w:t>Law enforcement sensitive information</w:t>
      </w:r>
      <w:r w:rsidRPr="002F3C8F">
        <w:rPr>
          <w:rFonts w:ascii="Calibri" w:eastAsia="Calibri" w:hAnsi="Calibri" w:cs="Times New Roman"/>
        </w:rPr>
        <w:t>: Information related to ongoing investigations or law enforcement operations.</w:t>
      </w:r>
    </w:p>
    <w:p w:rsidR="00DC0E30" w:rsidRPr="00DC0E30" w:rsidRDefault="00DC0E30" w:rsidP="001C05BD">
      <w:pPr>
        <w:rPr>
          <w:rFonts w:ascii="Calibri" w:eastAsia="Calibri" w:hAnsi="Calibri" w:cs="Times New Roman"/>
          <w:b/>
          <w:u w:val="single"/>
        </w:rPr>
      </w:pPr>
      <w:r w:rsidRPr="00DC0E30">
        <w:rPr>
          <w:rFonts w:ascii="Calibri" w:eastAsia="Calibri" w:hAnsi="Calibri" w:cs="Times New Roman"/>
          <w:b/>
          <w:u w:val="single"/>
        </w:rPr>
        <w:t>** Why do we protect critical information?</w:t>
      </w:r>
    </w:p>
    <w:p w:rsidR="00DC0E30" w:rsidRPr="00DC0E30" w:rsidRDefault="00DC0E30" w:rsidP="00DC0E30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Unclassified but sensitive information is collected in aggregate by bad actors in an attempt to gain access to a larger, and generally more classified picture of </w:t>
      </w:r>
      <w:proofErr w:type="gramStart"/>
      <w:r>
        <w:rPr>
          <w:rFonts w:ascii="Calibri" w:eastAsia="Calibri" w:hAnsi="Calibri" w:cs="Times New Roman"/>
        </w:rPr>
        <w:t>DoD</w:t>
      </w:r>
      <w:proofErr w:type="gramEnd"/>
      <w:r>
        <w:rPr>
          <w:rFonts w:ascii="Calibri" w:eastAsia="Calibri" w:hAnsi="Calibri" w:cs="Times New Roman"/>
        </w:rPr>
        <w:t xml:space="preserve"> activities planning and execution.</w:t>
      </w:r>
    </w:p>
    <w:p w:rsidR="006A5B3C" w:rsidRDefault="001C05BD">
      <w:pPr>
        <w:rPr>
          <w:rFonts w:ascii="Calibri" w:eastAsia="Calibri" w:hAnsi="Calibri" w:cs="Times New Roman"/>
        </w:rPr>
      </w:pPr>
      <w:r w:rsidRPr="001C05BD">
        <w:rPr>
          <w:rFonts w:ascii="Calibri" w:eastAsia="Calibri" w:hAnsi="Calibri" w:cs="Times New Roman"/>
        </w:rPr>
        <w:t>Conduct training on your command CIIL and answer questions as they arise to provide clarification to the items listed</w:t>
      </w:r>
      <w:bookmarkStart w:id="0" w:name="_GoBack"/>
      <w:bookmarkEnd w:id="0"/>
    </w:p>
    <w:sectPr w:rsidR="006A5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B53"/>
    <w:multiLevelType w:val="multilevel"/>
    <w:tmpl w:val="8958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B647D"/>
    <w:multiLevelType w:val="multilevel"/>
    <w:tmpl w:val="A42E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B5F0E"/>
    <w:multiLevelType w:val="multilevel"/>
    <w:tmpl w:val="B10C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B53B9"/>
    <w:multiLevelType w:val="multilevel"/>
    <w:tmpl w:val="370A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D0A4D"/>
    <w:multiLevelType w:val="multilevel"/>
    <w:tmpl w:val="B9FA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1CD4A"/>
    <w:multiLevelType w:val="hybridMultilevel"/>
    <w:tmpl w:val="D6E6C2CE"/>
    <w:lvl w:ilvl="0" w:tplc="E59632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D8D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E3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EC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F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69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AC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AB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58A4E"/>
    <w:multiLevelType w:val="hybridMultilevel"/>
    <w:tmpl w:val="DC043A44"/>
    <w:lvl w:ilvl="0" w:tplc="B3D44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8E6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87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86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65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6A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E1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D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E7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E4AFF"/>
    <w:multiLevelType w:val="hybridMultilevel"/>
    <w:tmpl w:val="D7E06D46"/>
    <w:lvl w:ilvl="0" w:tplc="B2C4A1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C26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07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CB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EA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8C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EB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47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26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9DB9D"/>
    <w:multiLevelType w:val="hybridMultilevel"/>
    <w:tmpl w:val="EAE0529A"/>
    <w:lvl w:ilvl="0" w:tplc="75F0FA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085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4F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05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4D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8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CA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84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A9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76D2A"/>
    <w:multiLevelType w:val="multilevel"/>
    <w:tmpl w:val="4F00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BFF44"/>
    <w:multiLevelType w:val="hybridMultilevel"/>
    <w:tmpl w:val="1C52BBDC"/>
    <w:lvl w:ilvl="0" w:tplc="5618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F66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01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0C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6A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C9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61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EB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A2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AD"/>
    <w:rsid w:val="00011990"/>
    <w:rsid w:val="001565CA"/>
    <w:rsid w:val="001C05BD"/>
    <w:rsid w:val="001F0B25"/>
    <w:rsid w:val="001F772F"/>
    <w:rsid w:val="00216DB1"/>
    <w:rsid w:val="002E25CD"/>
    <w:rsid w:val="002F3C8F"/>
    <w:rsid w:val="00444EAD"/>
    <w:rsid w:val="005F3D59"/>
    <w:rsid w:val="006118CF"/>
    <w:rsid w:val="00657537"/>
    <w:rsid w:val="006A5B3C"/>
    <w:rsid w:val="006F7413"/>
    <w:rsid w:val="00784D50"/>
    <w:rsid w:val="007E62CE"/>
    <w:rsid w:val="00904E80"/>
    <w:rsid w:val="009123F2"/>
    <w:rsid w:val="0095102A"/>
    <w:rsid w:val="009C0E5C"/>
    <w:rsid w:val="009F5D6A"/>
    <w:rsid w:val="00A367CC"/>
    <w:rsid w:val="00A752E0"/>
    <w:rsid w:val="00AF71C6"/>
    <w:rsid w:val="00B95CAD"/>
    <w:rsid w:val="00C23808"/>
    <w:rsid w:val="00C60294"/>
    <w:rsid w:val="00C774E8"/>
    <w:rsid w:val="00D65CC9"/>
    <w:rsid w:val="00DC0E30"/>
    <w:rsid w:val="00E7730F"/>
    <w:rsid w:val="00F9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4DF8"/>
  <w15:chartTrackingRefBased/>
  <w15:docId w15:val="{5792A27D-5E8A-42BE-8C9C-F2A62501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0B6F6B73B0645BD542FDE4CF6660D" ma:contentTypeVersion="17" ma:contentTypeDescription="Create a new document." ma:contentTypeScope="" ma:versionID="a09ef29bf56dc68cd98bce9d7d9338f9">
  <xsd:schema xmlns:xsd="http://www.w3.org/2001/XMLSchema" xmlns:xs="http://www.w3.org/2001/XMLSchema" xmlns:p="http://schemas.microsoft.com/office/2006/metadata/properties" xmlns:ns1="http://schemas.microsoft.com/sharepoint/v3" xmlns:ns2="6dacae42-757b-4e8f-9ea3-c1fcbb1da276" xmlns:ns3="63f9942d-a9d6-4245-a3e3-a2d3b0717fbc" targetNamespace="http://schemas.microsoft.com/office/2006/metadata/properties" ma:root="true" ma:fieldsID="5d35a176f8e8553bf1c230c5129c954a" ns1:_="" ns2:_="" ns3:_="">
    <xsd:import namespace="http://schemas.microsoft.com/sharepoint/v3"/>
    <xsd:import namespace="6dacae42-757b-4e8f-9ea3-c1fcbb1da276"/>
    <xsd:import namespace="63f9942d-a9d6-4245-a3e3-a2d3b0717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ae42-757b-4e8f-9ea3-c1fcbb1da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9942d-a9d6-4245-a3e3-a2d3b0717f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402d66-7928-4b9d-a982-71b4e01e580c}" ma:internalName="TaxCatchAll" ma:showField="CatchAllData" ma:web="63f9942d-a9d6-4245-a3e3-a2d3b0717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acae42-757b-4e8f-9ea3-c1fcbb1da276">
      <Terms xmlns="http://schemas.microsoft.com/office/infopath/2007/PartnerControls"/>
    </lcf76f155ced4ddcb4097134ff3c332f>
    <_ip_UnifiedCompliancePolicyUIAction xmlns="http://schemas.microsoft.com/sharepoint/v3" xsi:nil="true"/>
    <TaxCatchAll xmlns="63f9942d-a9d6-4245-a3e3-a2d3b0717fbc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1B5E23-9133-4103-A419-C76B613802EF}"/>
</file>

<file path=customXml/itemProps2.xml><?xml version="1.0" encoding="utf-8"?>
<ds:datastoreItem xmlns:ds="http://schemas.openxmlformats.org/officeDocument/2006/customXml" ds:itemID="{C564BBCD-9CC6-46BA-A1EF-EA87C61CB680}"/>
</file>

<file path=customXml/itemProps3.xml><?xml version="1.0" encoding="utf-8"?>
<ds:datastoreItem xmlns:ds="http://schemas.openxmlformats.org/officeDocument/2006/customXml" ds:itemID="{7F76366C-3FDC-4247-8CD5-AB13FD97B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Reuwer, Michael B LT USN DCNO N2N6 (USA)</dc:creator>
  <cp:keywords/>
  <dc:description/>
  <cp:lastModifiedBy>Reuwer, Michael B LT USN DCNO N2N6 (USA)</cp:lastModifiedBy>
  <cp:revision>3</cp:revision>
  <dcterms:created xsi:type="dcterms:W3CDTF">2025-04-28T19:44:00Z</dcterms:created>
  <dcterms:modified xsi:type="dcterms:W3CDTF">2025-04-28T19:44:00Z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0x010100DD40B6F6B73B0645BD542FDE4CF6660D</vt:lpwstr>
  </property>
</Properties>
</file>